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F" w:rsidRPr="00072C6F" w:rsidRDefault="00072C6F" w:rsidP="00072C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072C6F">
        <w:rPr>
          <w:rFonts w:ascii="Arial" w:hAnsi="Arial" w:cs="Arial"/>
          <w:b/>
          <w:sz w:val="24"/>
          <w:szCs w:val="24"/>
          <w:lang w:eastAsia="pl-PL"/>
        </w:rPr>
        <w:t>Z ekologią na Ty!</w:t>
      </w:r>
      <w:bookmarkStart w:id="0" w:name="_GoBack"/>
      <w:bookmarkEnd w:id="0"/>
    </w:p>
    <w:p w:rsidR="00072C6F" w:rsidRPr="00072C6F" w:rsidRDefault="00EC2AE7" w:rsidP="00072C6F">
      <w:pPr>
        <w:spacing w:line="240" w:lineRule="auto"/>
        <w:ind w:firstLine="708"/>
        <w:jc w:val="both"/>
        <w:rPr>
          <w:rStyle w:val="Akapitzlist1"/>
          <w:rFonts w:ascii="Arial" w:hAnsi="Arial" w:cs="Arial"/>
          <w:sz w:val="24"/>
          <w:szCs w:val="24"/>
        </w:rPr>
      </w:pPr>
      <w:r w:rsidRPr="00072C6F">
        <w:rPr>
          <w:rFonts w:ascii="Arial" w:hAnsi="Arial" w:cs="Arial"/>
          <w:sz w:val="24"/>
          <w:szCs w:val="24"/>
          <w:lang w:eastAsia="pl-PL"/>
        </w:rPr>
        <w:t xml:space="preserve">Rynek odpadów w Polsce jest szacowany na ok. 1,2 mld euro. W blisko 40-to milionowym kraju recyklingiem, czyli przetwarzaniem odpadów na surowce wtórne zajmuje się około tysiąc firm, natomiast kilka tysięcy przedsiębiorstw zajmuje się samą zbiórką odpadów. </w:t>
      </w:r>
      <w:r w:rsidRPr="00072C6F">
        <w:rPr>
          <w:rFonts w:ascii="Arial" w:hAnsi="Arial" w:cs="Arial"/>
          <w:bCs/>
          <w:sz w:val="24"/>
          <w:szCs w:val="24"/>
        </w:rPr>
        <w:t xml:space="preserve">Potrzeby inwestycyjne branży gospodarki odpadami w Polsce szacowane są obecnie na co najmniej 20 mld PLN w perspektywie do  roku 2020, co stanowi ogromne wyzwanie dla branży już na najbliższe lata. </w:t>
      </w:r>
      <w:r w:rsidRPr="00072C6F">
        <w:rPr>
          <w:rStyle w:val="Pogrubienie"/>
          <w:rFonts w:ascii="Arial" w:hAnsi="Arial" w:cs="Arial"/>
          <w:b w:val="0"/>
          <w:iCs/>
          <w:sz w:val="24"/>
          <w:szCs w:val="24"/>
        </w:rPr>
        <w:t>Dzięki rządowym regulacjom rynek gospodarki odpadami w Polsce  staje się coraz bardziej atrakcyjny dla inwestycji i partnerstwa publiczno-prywatnego</w:t>
      </w:r>
      <w:r w:rsidRPr="00072C6F">
        <w:rPr>
          <w:rStyle w:val="Pogrubienie"/>
          <w:rFonts w:ascii="Arial" w:hAnsi="Arial" w:cs="Arial"/>
          <w:b w:val="0"/>
          <w:iCs/>
          <w:sz w:val="24"/>
          <w:szCs w:val="24"/>
        </w:rPr>
        <w:t>.</w:t>
      </w:r>
    </w:p>
    <w:p w:rsidR="00072C6F" w:rsidRPr="00072C6F" w:rsidRDefault="00072C6F" w:rsidP="00072C6F">
      <w:pPr>
        <w:spacing w:line="240" w:lineRule="auto"/>
        <w:ind w:firstLine="708"/>
        <w:jc w:val="both"/>
        <w:rPr>
          <w:rStyle w:val="nazwaimpr"/>
          <w:rFonts w:ascii="Arial" w:hAnsi="Arial" w:cs="Arial"/>
          <w:sz w:val="24"/>
          <w:szCs w:val="24"/>
        </w:rPr>
      </w:pPr>
      <w:r w:rsidRPr="00072C6F">
        <w:rPr>
          <w:rStyle w:val="nazwaimpr"/>
          <w:rFonts w:ascii="Arial" w:hAnsi="Arial" w:cs="Arial"/>
          <w:sz w:val="24"/>
          <w:szCs w:val="24"/>
        </w:rPr>
        <w:t>XV Międzynarodowe Targi Ochrony Środowiska i Gospodarki Odpadami EKOTECH  - wydarzenie poświęcone  nowoczesnym technologiom stosowanym w gospodarowaniu odpadami oraz innowacyjnym rozwiązaniom sprzętowym oraz działaniom sprzyjającym ochronie środowiska</w:t>
      </w:r>
      <w:r w:rsidRPr="00072C6F">
        <w:rPr>
          <w:rStyle w:val="nazwaimpr"/>
          <w:rFonts w:ascii="Arial" w:hAnsi="Arial" w:cs="Arial"/>
          <w:sz w:val="24"/>
          <w:szCs w:val="24"/>
        </w:rPr>
        <w:t xml:space="preserve">, które od 26 do 28 marca miało miejsce w Targach Kielce było świetną okazją </w:t>
      </w:r>
      <w:r w:rsidRPr="00072C6F">
        <w:rPr>
          <w:rFonts w:ascii="Arial" w:hAnsi="Arial" w:cs="Arial"/>
          <w:bCs/>
          <w:sz w:val="24"/>
          <w:szCs w:val="24"/>
        </w:rPr>
        <w:t xml:space="preserve"> do nawiązania nowych kontaktów biznesowych i relacji inwestorskich oraz znalezienia potencjalnych klientów w kraju, przed którym stoją duże wyzwania w za</w:t>
      </w:r>
      <w:r w:rsidRPr="00072C6F">
        <w:rPr>
          <w:rFonts w:ascii="Arial" w:hAnsi="Arial" w:cs="Arial"/>
          <w:bCs/>
          <w:sz w:val="24"/>
          <w:szCs w:val="24"/>
        </w:rPr>
        <w:t>kresie gospodarowania odpadami.</w:t>
      </w:r>
      <w:r w:rsidRPr="00072C6F">
        <w:rPr>
          <w:rStyle w:val="nazwaimpr"/>
          <w:rFonts w:ascii="Arial" w:hAnsi="Arial" w:cs="Arial"/>
          <w:sz w:val="24"/>
          <w:szCs w:val="24"/>
        </w:rPr>
        <w:t xml:space="preserve"> Ofertę na EKOTECHU zaprezentowało 87 firm z ośmiu krajów całego świata</w:t>
      </w:r>
      <w:r w:rsidRPr="00072C6F">
        <w:rPr>
          <w:rStyle w:val="nazwaimpr"/>
          <w:rFonts w:ascii="Arial" w:hAnsi="Arial" w:cs="Arial"/>
          <w:sz w:val="24"/>
          <w:szCs w:val="24"/>
        </w:rPr>
        <w:t>.</w:t>
      </w:r>
    </w:p>
    <w:p w:rsidR="00072C6F" w:rsidRPr="00072C6F" w:rsidRDefault="00072C6F" w:rsidP="00072C6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C6F">
        <w:rPr>
          <w:rStyle w:val="nazwaimpr"/>
          <w:rFonts w:ascii="Arial" w:hAnsi="Arial" w:cs="Arial"/>
          <w:sz w:val="24"/>
          <w:szCs w:val="24"/>
        </w:rPr>
        <w:t xml:space="preserve">Równolegle z targami EKOTECH w Kielcach miały miejsce </w:t>
      </w:r>
      <w:r w:rsidRPr="00072C6F">
        <w:rPr>
          <w:rStyle w:val="nazwaimpr"/>
          <w:rFonts w:ascii="Arial" w:hAnsi="Arial" w:cs="Arial"/>
          <w:sz w:val="24"/>
          <w:szCs w:val="24"/>
        </w:rPr>
        <w:t xml:space="preserve">XVII Międzynarodowe Targi Energetyki i Elektrotechniki ENEX oraz XII Targi Odnawialnych Źródeł Energii ENEX - Nowa Energia </w:t>
      </w:r>
      <w:r w:rsidRPr="00072C6F">
        <w:rPr>
          <w:rStyle w:val="nazwaimpr"/>
          <w:rFonts w:ascii="Arial" w:hAnsi="Arial" w:cs="Arial"/>
          <w:sz w:val="24"/>
          <w:szCs w:val="24"/>
        </w:rPr>
        <w:t>na których</w:t>
      </w:r>
      <w:r w:rsidRPr="00072C6F">
        <w:rPr>
          <w:rStyle w:val="nazwaimpr"/>
          <w:rFonts w:ascii="Arial" w:hAnsi="Arial" w:cs="Arial"/>
          <w:sz w:val="24"/>
          <w:szCs w:val="24"/>
        </w:rPr>
        <w:t xml:space="preserve"> 90 firm z 3 krajów -  Czech, Niemiec i Polski, powierzchni zap</w:t>
      </w:r>
      <w:r w:rsidRPr="00072C6F">
        <w:rPr>
          <w:rFonts w:ascii="Arial" w:hAnsi="Arial" w:cs="Arial"/>
          <w:sz w:val="24"/>
          <w:szCs w:val="24"/>
        </w:rPr>
        <w:t>rezentowało maszyny oraz urządzenia energetyczne i elektroenergetyczne, najnowsze technologie armatury sieciowej, kolektorów słonecznych, pieców opalanych drewnem czy kotłowni opalanych biomasą. Stoiska wypełnił sprzęt związany z odnawianymi źródłami energii, wytwarzaniem, przesyłaniem i dystrybucją energii oraz eksploatacją urządzeń energetycznych i modernizacją tych już istniejących.</w:t>
      </w:r>
    </w:p>
    <w:p w:rsidR="00072C6F" w:rsidRPr="00072C6F" w:rsidRDefault="00072C6F" w:rsidP="00072C6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72C6F">
        <w:rPr>
          <w:rFonts w:ascii="Arial" w:hAnsi="Arial" w:cs="Arial"/>
          <w:sz w:val="24"/>
          <w:szCs w:val="24"/>
        </w:rPr>
        <w:t xml:space="preserve">Ekspozycję targową </w:t>
      </w:r>
      <w:r w:rsidRPr="00072C6F">
        <w:rPr>
          <w:rFonts w:ascii="Arial" w:hAnsi="Arial" w:cs="Arial"/>
          <w:sz w:val="24"/>
          <w:szCs w:val="24"/>
        </w:rPr>
        <w:t xml:space="preserve">trzech wystaw </w:t>
      </w:r>
      <w:r w:rsidRPr="00072C6F">
        <w:rPr>
          <w:rFonts w:ascii="Arial" w:hAnsi="Arial" w:cs="Arial"/>
          <w:sz w:val="24"/>
          <w:szCs w:val="24"/>
        </w:rPr>
        <w:t xml:space="preserve">obejrzało ponad 6000 zwiedzających. </w:t>
      </w:r>
    </w:p>
    <w:p w:rsidR="00072C6F" w:rsidRPr="00072C6F" w:rsidRDefault="00072C6F" w:rsidP="00072C6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2C6F">
        <w:rPr>
          <w:rFonts w:ascii="Arial" w:hAnsi="Arial" w:cs="Arial"/>
          <w:sz w:val="24"/>
          <w:szCs w:val="24"/>
        </w:rPr>
        <w:t>Merytoryczne wsparcie branżowych partnerów wystaw zaowocowało szeregiem konferencji, spotkań i debat. Targi coraz częściej są miejscem nie tylko prezentowania innowacji produktowych oraz oferty firm, ale też przestrzeń, w której poruszane są problemy palące dla branży, komentowane są ustawy, wyjaśniane przepisy i dyskutowane nowe rozwiązania. We wszystkich konferencjach , które organizatorzy zaproponowali wystawcom i zwiedzającym tegoroczne targi, nazywanych roboczo „ Kieleckimi spotkaniami z energią”, wzięło udział blisko 1500 osób. W programie znalazły się między innymi bezpłatne forum „</w:t>
      </w:r>
      <w:r w:rsidRPr="00072C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AGRO INWESTOR OZE - spotkania z inwestorami rolniczymi”,  </w:t>
      </w:r>
      <w:r w:rsidRPr="00072C6F">
        <w:rPr>
          <w:rFonts w:ascii="Arial" w:eastAsia="Calibri" w:hAnsi="Arial" w:cs="Arial"/>
          <w:sz w:val="24"/>
          <w:szCs w:val="24"/>
        </w:rPr>
        <w:t>bezpłatne warsztaty przygotowane przez Świętokrzyskie Centrum Innowacji i Transferu Technologii – projekt  „</w:t>
      </w:r>
      <w:r w:rsidRPr="00072C6F">
        <w:rPr>
          <w:rFonts w:ascii="Arial" w:eastAsia="Times New Roman" w:hAnsi="Arial" w:cs="Arial"/>
          <w:sz w:val="24"/>
          <w:szCs w:val="24"/>
          <w:lang w:eastAsia="pl-PL"/>
        </w:rPr>
        <w:t>Rozwój przedsiębiorczości w oparciu o efektywne wykorzystanie energii –szkolenia dla pracowników i kadry zarządzającej mikro</w:t>
      </w:r>
      <w:r w:rsidRPr="00072C6F">
        <w:rPr>
          <w:rFonts w:ascii="Arial" w:eastAsia="Calibri" w:hAnsi="Arial" w:cs="Arial"/>
          <w:sz w:val="24"/>
          <w:szCs w:val="24"/>
        </w:rPr>
        <w:t xml:space="preserve"> </w:t>
      </w:r>
      <w:r w:rsidRPr="00072C6F">
        <w:rPr>
          <w:rFonts w:ascii="Arial" w:eastAsia="Times New Roman" w:hAnsi="Arial" w:cs="Arial"/>
          <w:sz w:val="24"/>
          <w:szCs w:val="24"/>
          <w:lang w:eastAsia="pl-PL"/>
        </w:rPr>
        <w:t>– małych</w:t>
      </w:r>
      <w:r w:rsidRPr="00072C6F">
        <w:rPr>
          <w:rFonts w:ascii="Arial" w:eastAsia="Calibri" w:hAnsi="Arial" w:cs="Arial"/>
          <w:sz w:val="24"/>
          <w:szCs w:val="24"/>
        </w:rPr>
        <w:t xml:space="preserve"> </w:t>
      </w:r>
      <w:r w:rsidRPr="00072C6F">
        <w:rPr>
          <w:rFonts w:ascii="Arial" w:eastAsia="Times New Roman" w:hAnsi="Arial" w:cs="Arial"/>
          <w:sz w:val="24"/>
          <w:szCs w:val="24"/>
          <w:lang w:eastAsia="pl-PL"/>
        </w:rPr>
        <w:t>-średnich przedsiębiorstw w woj. Świętokrzyskim</w:t>
      </w:r>
      <w:r w:rsidRPr="00072C6F">
        <w:rPr>
          <w:rFonts w:ascii="Arial" w:eastAsia="Calibri" w:hAnsi="Arial" w:cs="Arial"/>
          <w:sz w:val="24"/>
          <w:szCs w:val="24"/>
        </w:rPr>
        <w:t xml:space="preserve"> </w:t>
      </w:r>
      <w:r w:rsidRPr="00072C6F">
        <w:rPr>
          <w:rFonts w:ascii="Arial" w:eastAsia="Times New Roman" w:hAnsi="Arial" w:cs="Arial"/>
          <w:sz w:val="24"/>
          <w:szCs w:val="24"/>
          <w:lang w:eastAsia="pl-PL"/>
        </w:rPr>
        <w:t xml:space="preserve">" współfinansowane przez Unię Europejską w ramach Europejskiego Funduszu Społecznego. </w:t>
      </w:r>
      <w:r w:rsidRPr="00072C6F">
        <w:rPr>
          <w:rFonts w:ascii="Arial" w:eastAsia="Calibri" w:hAnsi="Arial" w:cs="Arial"/>
          <w:sz w:val="24"/>
          <w:szCs w:val="24"/>
        </w:rPr>
        <w:t xml:space="preserve">Jak co roku bardzo ważnym punktem targów </w:t>
      </w:r>
      <w:proofErr w:type="spellStart"/>
      <w:r w:rsidRPr="00072C6F">
        <w:rPr>
          <w:rFonts w:ascii="Arial" w:eastAsia="Calibri" w:hAnsi="Arial" w:cs="Arial"/>
          <w:sz w:val="24"/>
          <w:szCs w:val="24"/>
        </w:rPr>
        <w:t>Enex</w:t>
      </w:r>
      <w:proofErr w:type="spellEnd"/>
      <w:r w:rsidRPr="00072C6F">
        <w:rPr>
          <w:rFonts w:ascii="Arial" w:eastAsia="Calibri" w:hAnsi="Arial" w:cs="Arial"/>
          <w:sz w:val="24"/>
          <w:szCs w:val="24"/>
        </w:rPr>
        <w:t xml:space="preserve"> oraz </w:t>
      </w:r>
      <w:proofErr w:type="spellStart"/>
      <w:r w:rsidRPr="00072C6F">
        <w:rPr>
          <w:rFonts w:ascii="Arial" w:eastAsia="Calibri" w:hAnsi="Arial" w:cs="Arial"/>
          <w:sz w:val="24"/>
          <w:szCs w:val="24"/>
        </w:rPr>
        <w:t>Enex</w:t>
      </w:r>
      <w:proofErr w:type="spellEnd"/>
      <w:r w:rsidRPr="00072C6F">
        <w:rPr>
          <w:rFonts w:ascii="Arial" w:eastAsia="Calibri" w:hAnsi="Arial" w:cs="Arial"/>
          <w:sz w:val="24"/>
          <w:szCs w:val="24"/>
        </w:rPr>
        <w:t xml:space="preserve"> Nowa Energia były konferencje i fora przygotowane przez merytorycznego partnera wystaw, redakcję </w:t>
      </w:r>
      <w:proofErr w:type="spellStart"/>
      <w:r w:rsidRPr="00072C6F">
        <w:rPr>
          <w:rFonts w:ascii="Arial" w:eastAsia="Calibri" w:hAnsi="Arial" w:cs="Arial"/>
          <w:sz w:val="24"/>
          <w:szCs w:val="24"/>
        </w:rPr>
        <w:t>GLOBEnergia</w:t>
      </w:r>
      <w:proofErr w:type="spellEnd"/>
      <w:r w:rsidRPr="00072C6F">
        <w:rPr>
          <w:rFonts w:ascii="Arial" w:eastAsia="Calibri" w:hAnsi="Arial" w:cs="Arial"/>
          <w:sz w:val="24"/>
          <w:szCs w:val="24"/>
        </w:rPr>
        <w:t xml:space="preserve">  -  </w:t>
      </w:r>
      <w:r w:rsidRPr="00072C6F">
        <w:rPr>
          <w:rFonts w:ascii="Arial" w:eastAsia="Times New Roman" w:hAnsi="Arial" w:cs="Arial"/>
          <w:sz w:val="24"/>
          <w:szCs w:val="24"/>
          <w:lang w:eastAsia="pl-PL"/>
        </w:rPr>
        <w:t xml:space="preserve">VII FORUM POMP CIEPŁA, FORUM INSTALATORA POMP CIEPŁA czy też V FORUM SOLAR+. </w:t>
      </w:r>
    </w:p>
    <w:p w:rsidR="00072C6F" w:rsidRPr="00072C6F" w:rsidRDefault="00072C6F" w:rsidP="00072C6F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72C6F" w:rsidRPr="00072C6F" w:rsidRDefault="00072C6F" w:rsidP="00072C6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2C6F" w:rsidRPr="00072C6F" w:rsidRDefault="00072C6F" w:rsidP="00072C6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C2AE7" w:rsidRPr="00072C6F" w:rsidRDefault="00EC2AE7" w:rsidP="00072C6F">
      <w:pPr>
        <w:pStyle w:val="Akapitzlist1"/>
        <w:keepNext/>
        <w:keepLines/>
        <w:widowControl w:val="0"/>
        <w:shd w:val="clear" w:color="auto" w:fill="FFFFFF"/>
        <w:spacing w:after="0" w:line="240" w:lineRule="auto"/>
        <w:ind w:left="0"/>
        <w:jc w:val="both"/>
        <w:rPr>
          <w:rStyle w:val="Pogrubienie"/>
          <w:rFonts w:ascii="Arial" w:hAnsi="Arial" w:cs="Arial"/>
          <w:b w:val="0"/>
          <w:iCs/>
          <w:sz w:val="24"/>
          <w:szCs w:val="24"/>
        </w:rPr>
      </w:pPr>
    </w:p>
    <w:p w:rsidR="00EC2AE7" w:rsidRPr="00072C6F" w:rsidRDefault="00EC2AE7" w:rsidP="00072C6F">
      <w:pPr>
        <w:pStyle w:val="Akapitzlist1"/>
        <w:keepNext/>
        <w:keepLines/>
        <w:widowControl w:val="0"/>
        <w:shd w:val="clear" w:color="auto" w:fill="FFFFFF"/>
        <w:spacing w:after="0" w:line="240" w:lineRule="auto"/>
        <w:ind w:left="0"/>
        <w:jc w:val="both"/>
        <w:rPr>
          <w:rStyle w:val="Pogrubienie"/>
          <w:rFonts w:ascii="Arial" w:hAnsi="Arial" w:cs="Arial"/>
          <w:b w:val="0"/>
          <w:i/>
          <w:iCs/>
          <w:sz w:val="24"/>
          <w:szCs w:val="24"/>
        </w:rPr>
      </w:pPr>
    </w:p>
    <w:p w:rsidR="001B5CB4" w:rsidRPr="00072C6F" w:rsidRDefault="001B5CB4" w:rsidP="00072C6F">
      <w:pPr>
        <w:spacing w:line="240" w:lineRule="auto"/>
        <w:jc w:val="both"/>
        <w:rPr>
          <w:sz w:val="24"/>
          <w:szCs w:val="24"/>
        </w:rPr>
      </w:pPr>
    </w:p>
    <w:sectPr w:rsidR="001B5CB4" w:rsidRPr="0007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F1"/>
    <w:rsid w:val="00072C6F"/>
    <w:rsid w:val="001B5CB4"/>
    <w:rsid w:val="009533F1"/>
    <w:rsid w:val="00E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C2AE7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EC2A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zwaimpr">
    <w:name w:val="nazwa_impr"/>
    <w:basedOn w:val="Domylnaczcionkaakapitu"/>
    <w:rsid w:val="0007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C2AE7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EC2A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zwaimpr">
    <w:name w:val="nazwa_impr"/>
    <w:basedOn w:val="Domylnaczcionkaakapitu"/>
    <w:rsid w:val="0007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2745</Characters>
  <Application>Microsoft Office Word</Application>
  <DocSecurity>0</DocSecurity>
  <Lines>22</Lines>
  <Paragraphs>6</Paragraphs>
  <ScaleCrop>false</ScaleCrop>
  <Company>Targi Kielce S.A.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Malicka</dc:creator>
  <cp:keywords/>
  <dc:description/>
  <cp:lastModifiedBy>Daria Malicka</cp:lastModifiedBy>
  <cp:revision>3</cp:revision>
  <dcterms:created xsi:type="dcterms:W3CDTF">2014-03-25T11:32:00Z</dcterms:created>
  <dcterms:modified xsi:type="dcterms:W3CDTF">2014-03-25T11:47:00Z</dcterms:modified>
</cp:coreProperties>
</file>